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46A" w:rsidRPr="004A0915" w:rsidRDefault="0001646A" w:rsidP="0001646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42"/>
          <w:szCs w:val="29"/>
          <w:lang w:eastAsia="ru-RU"/>
        </w:rPr>
      </w:pPr>
      <w:r w:rsidRPr="004A0915">
        <w:rPr>
          <w:rFonts w:ascii="Arial" w:eastAsia="Times New Roman" w:hAnsi="Arial" w:cs="Arial"/>
          <w:b/>
          <w:bCs/>
          <w:noProof/>
          <w:color w:val="000000"/>
          <w:sz w:val="30"/>
          <w:szCs w:val="29"/>
          <w:lang w:eastAsia="ru-RU"/>
        </w:rPr>
        <w:drawing>
          <wp:inline distT="0" distB="0" distL="0" distR="0" wp14:anchorId="30B9B741" wp14:editId="5FB80A35">
            <wp:extent cx="495300" cy="80772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A0915">
        <w:rPr>
          <w:rFonts w:ascii="Arial" w:eastAsia="Times New Roman" w:hAnsi="Arial" w:cs="Arial"/>
          <w:b/>
          <w:bCs/>
          <w:caps/>
          <w:sz w:val="26"/>
          <w:szCs w:val="26"/>
          <w:lang w:eastAsia="ru-RU"/>
        </w:rPr>
        <w:t>АДМИНИСТРАЦИЯ</w:t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sz w:val="26"/>
          <w:szCs w:val="26"/>
          <w:lang w:eastAsia="ru-RU"/>
        </w:rPr>
      </w:pPr>
      <w:r w:rsidRPr="004A0915">
        <w:rPr>
          <w:rFonts w:ascii="Arial" w:eastAsia="Times New Roman" w:hAnsi="Arial" w:cs="Arial"/>
          <w:b/>
          <w:bCs/>
          <w:caps/>
          <w:sz w:val="26"/>
          <w:szCs w:val="26"/>
          <w:lang w:eastAsia="ru-RU"/>
        </w:rPr>
        <w:t>АРМИЗОНСКОГО МУНИЦИПАЛЬНОГО РАЙОНА</w:t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4A0915">
        <w:rPr>
          <w:rFonts w:ascii="Arial" w:eastAsia="Times New Roman" w:hAnsi="Arial" w:cs="Arial"/>
          <w:b/>
          <w:bCs/>
          <w:caps/>
          <w:sz w:val="26"/>
          <w:szCs w:val="26"/>
          <w:lang w:eastAsia="ru-RU"/>
        </w:rPr>
        <w:t>ТЮМЕНСКОЙ ОБЛАСТИ</w:t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A0915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___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____</w:t>
      </w:r>
      <w:r w:rsidRPr="004A0915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_______________________________________________________________</w:t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ПОСТАНОВЛЕНИЕ</w:t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____ ___________</w:t>
      </w:r>
      <w:r w:rsidRPr="004A091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№ ____</w:t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0"/>
          <w:lang w:eastAsia="ru-RU"/>
        </w:rPr>
      </w:pPr>
      <w:r w:rsidRPr="004A0915">
        <w:rPr>
          <w:rFonts w:ascii="Arial" w:eastAsia="Times New Roman" w:hAnsi="Arial" w:cs="Arial"/>
          <w:b/>
          <w:bCs/>
          <w:sz w:val="18"/>
          <w:szCs w:val="20"/>
          <w:lang w:eastAsia="ru-RU"/>
        </w:rPr>
        <w:t>с. Армизонское</w:t>
      </w:r>
    </w:p>
    <w:p w:rsidR="0001646A" w:rsidRPr="004A0915" w:rsidRDefault="0001646A" w:rsidP="0001646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0"/>
          <w:lang w:eastAsia="ru-RU"/>
        </w:rPr>
      </w:pPr>
      <w:r w:rsidRPr="004A0915">
        <w:rPr>
          <w:rFonts w:ascii="Arial" w:eastAsia="Times New Roman" w:hAnsi="Arial" w:cs="Arial"/>
          <w:b/>
          <w:bCs/>
          <w:sz w:val="18"/>
          <w:szCs w:val="20"/>
          <w:lang w:eastAsia="ru-RU"/>
        </w:rPr>
        <w:t>Тюменской области</w:t>
      </w:r>
    </w:p>
    <w:p w:rsidR="0001646A" w:rsidRDefault="0001646A" w:rsidP="0001646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646A" w:rsidRDefault="0001646A" w:rsidP="0001646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01646A" w:rsidRPr="007E7ACA" w:rsidRDefault="0001646A" w:rsidP="0001646A">
      <w:pPr>
        <w:pStyle w:val="a3"/>
        <w:jc w:val="center"/>
        <w:rPr>
          <w:rFonts w:ascii="Arial" w:hAnsi="Arial" w:cs="Arial"/>
          <w:b/>
          <w:i/>
          <w:sz w:val="26"/>
          <w:szCs w:val="26"/>
        </w:rPr>
      </w:pPr>
      <w:r w:rsidRPr="007E7ACA">
        <w:rPr>
          <w:rFonts w:ascii="Arial" w:hAnsi="Arial" w:cs="Arial"/>
          <w:b/>
          <w:i/>
          <w:sz w:val="26"/>
          <w:szCs w:val="26"/>
        </w:rPr>
        <w:t>О в</w:t>
      </w:r>
      <w:r>
        <w:rPr>
          <w:rFonts w:ascii="Arial" w:hAnsi="Arial" w:cs="Arial"/>
          <w:b/>
          <w:i/>
          <w:sz w:val="26"/>
          <w:szCs w:val="26"/>
        </w:rPr>
        <w:t>несении изменений в постановление</w:t>
      </w:r>
      <w:r w:rsidRPr="007E7ACA">
        <w:rPr>
          <w:rFonts w:ascii="Arial" w:hAnsi="Arial" w:cs="Arial"/>
          <w:b/>
          <w:i/>
          <w:sz w:val="26"/>
          <w:szCs w:val="26"/>
        </w:rPr>
        <w:t xml:space="preserve"> администрации Армизонс</w:t>
      </w:r>
      <w:r>
        <w:rPr>
          <w:rFonts w:ascii="Arial" w:hAnsi="Arial" w:cs="Arial"/>
          <w:b/>
          <w:i/>
          <w:sz w:val="26"/>
          <w:szCs w:val="26"/>
        </w:rPr>
        <w:t>кого муниципального района от 12.03.2019 №33</w:t>
      </w:r>
    </w:p>
    <w:p w:rsidR="0001646A" w:rsidRDefault="0001646A" w:rsidP="0001646A">
      <w:pPr>
        <w:pStyle w:val="ConsPlusTitle"/>
        <w:widowControl/>
        <w:jc w:val="center"/>
        <w:rPr>
          <w:i/>
          <w:sz w:val="26"/>
          <w:szCs w:val="26"/>
        </w:rPr>
      </w:pPr>
    </w:p>
    <w:p w:rsidR="0001646A" w:rsidRPr="00C70BF8" w:rsidRDefault="0001646A" w:rsidP="0001646A">
      <w:pPr>
        <w:pStyle w:val="a3"/>
        <w:ind w:firstLine="567"/>
        <w:jc w:val="both"/>
        <w:rPr>
          <w:rFonts w:ascii="Arial" w:hAnsi="Arial" w:cs="Arial"/>
          <w:sz w:val="26"/>
          <w:szCs w:val="26"/>
        </w:rPr>
      </w:pPr>
      <w:r w:rsidRPr="00C70BF8">
        <w:rPr>
          <w:rFonts w:ascii="Arial" w:hAnsi="Arial" w:cs="Arial"/>
          <w:sz w:val="26"/>
          <w:szCs w:val="26"/>
          <w:lang w:eastAsia="ru-RU"/>
        </w:rPr>
        <w:t>В постановление</w:t>
      </w:r>
      <w:r>
        <w:rPr>
          <w:rFonts w:ascii="Arial" w:hAnsi="Arial" w:cs="Arial"/>
          <w:sz w:val="26"/>
          <w:szCs w:val="26"/>
          <w:lang w:eastAsia="ru-RU"/>
        </w:rPr>
        <w:t xml:space="preserve"> администрации</w:t>
      </w:r>
      <w:r w:rsidRPr="00C70BF8">
        <w:rPr>
          <w:rFonts w:ascii="Arial" w:hAnsi="Arial" w:cs="Arial"/>
          <w:sz w:val="26"/>
          <w:szCs w:val="26"/>
          <w:lang w:eastAsia="ru-RU"/>
        </w:rPr>
        <w:t xml:space="preserve"> Армизонского муниципального района от 12.03.2019 № 33 «Об утверждении Положения о порядке возмещения части расходов на поддержку труднодоступных и отдаленных территорий для организаций и индивидуальных предпринимателей Армизонского муниципального района»: внести следующие изменения: </w:t>
      </w:r>
    </w:p>
    <w:p w:rsidR="0001646A" w:rsidRDefault="0001646A" w:rsidP="0001646A">
      <w:pPr>
        <w:pStyle w:val="a4"/>
        <w:spacing w:after="0" w:line="240" w:lineRule="auto"/>
        <w:ind w:left="567"/>
        <w:jc w:val="both"/>
        <w:rPr>
          <w:rFonts w:ascii="Arial" w:hAnsi="Arial" w:cs="Arial"/>
          <w:sz w:val="26"/>
          <w:szCs w:val="26"/>
          <w:lang w:eastAsia="ru-RU"/>
        </w:rPr>
      </w:pPr>
      <w:r w:rsidRPr="00C70BF8">
        <w:rPr>
          <w:rFonts w:ascii="Arial" w:hAnsi="Arial" w:cs="Arial"/>
          <w:sz w:val="26"/>
          <w:szCs w:val="26"/>
          <w:lang w:eastAsia="ru-RU"/>
        </w:rPr>
        <w:t>Пункт</w:t>
      </w:r>
      <w:r>
        <w:rPr>
          <w:rFonts w:ascii="Arial" w:hAnsi="Arial" w:cs="Arial"/>
          <w:sz w:val="26"/>
          <w:szCs w:val="26"/>
          <w:lang w:eastAsia="ru-RU"/>
        </w:rPr>
        <w:t>ы</w:t>
      </w:r>
      <w:r w:rsidRPr="00C70BF8">
        <w:rPr>
          <w:rFonts w:ascii="Arial" w:hAnsi="Arial" w:cs="Arial"/>
          <w:sz w:val="26"/>
          <w:szCs w:val="26"/>
          <w:lang w:eastAsia="ru-RU"/>
        </w:rPr>
        <w:t xml:space="preserve"> </w:t>
      </w:r>
      <w:r>
        <w:rPr>
          <w:rFonts w:ascii="Arial" w:hAnsi="Arial" w:cs="Arial"/>
          <w:sz w:val="26"/>
          <w:szCs w:val="26"/>
          <w:lang w:eastAsia="ru-RU"/>
        </w:rPr>
        <w:t>1,5,</w:t>
      </w:r>
      <w:r w:rsidRPr="00C70BF8">
        <w:rPr>
          <w:rFonts w:ascii="Arial" w:hAnsi="Arial" w:cs="Arial"/>
          <w:sz w:val="26"/>
          <w:szCs w:val="26"/>
          <w:lang w:eastAsia="ru-RU"/>
        </w:rPr>
        <w:t>6,7,9</w:t>
      </w:r>
      <w:r>
        <w:rPr>
          <w:rFonts w:ascii="Arial" w:hAnsi="Arial" w:cs="Arial"/>
          <w:sz w:val="26"/>
          <w:szCs w:val="26"/>
          <w:lang w:eastAsia="ru-RU"/>
        </w:rPr>
        <w:t>,11</w:t>
      </w:r>
      <w:r w:rsidRPr="00C70BF8">
        <w:rPr>
          <w:rFonts w:ascii="Arial" w:hAnsi="Arial" w:cs="Arial"/>
          <w:sz w:val="26"/>
          <w:szCs w:val="26"/>
          <w:lang w:eastAsia="ru-RU"/>
        </w:rPr>
        <w:t xml:space="preserve"> изложить в редакции следующего содержания: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</w:pPr>
      <w:r w:rsidRPr="002B3E9D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 xml:space="preserve">1. Положение о порядке возмещения части расходов на поддержку труднодоступных и отдаленных территорий для организаций и индивидуальных предпринимателей Армизонского муниципального района (далее - Положение)   разработано в соответствии с Законом Тюменской области от 08.12.2015 № 135 «О наделении органов местного самоуправления отдельными государственными полномочиями», постановлением Правительства Тюменской области от 30.12.2015 № 605-п «Об утверждении Положения о порядке расходования субвенций, переданных органам местного самоуправления из областного бюджета», постановлением Правительства Тюменской области от 20.02.2007 № 26-п «Об утверждении перечня отдаленных или труднодоступных местностей (за исключением городов, районных центров, поселков городского типа), в которых организации и индивидуальные предприниматели при осуществлении расчетов вправе не применять контрольно-кассовую технику в соответствии с Федеральным </w:t>
      </w:r>
      <w:r w:rsidRPr="002B3E9D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ru-RU"/>
        </w:rPr>
        <w:t>законом</w:t>
      </w:r>
      <w:r w:rsidRPr="002B3E9D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 xml:space="preserve"> от 22.05.2003 N 54-ФЗ «О применении контрольно-кассовой техники при </w:t>
      </w:r>
      <w:r w:rsidRPr="00AC11C3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>осуществлении наличных денежных расчетов и (или) расчетов с использованием электронных средств платежа» и ассортимента сопутствующих товаров в газетно-журнальных киосках», решением Думы Армизонского муниципального района о бюджете Армизонского муниципального района на финансовый год и плановый период, устанавливает процедуру отбора организаций и индивидуальных предпринимателей, осуществляющих доставку и реализацию товаров первой необходимости и оказание социально значимых видов бытовых услуг в  труднодоступных и отдаленных населенных пунктах, указанных в приложении № 1 к настоящему Положению и определяет механизм финансирования им части расходов из бюджета Армизонского муниципального района.</w:t>
      </w:r>
    </w:p>
    <w:p w:rsidR="0001646A" w:rsidRPr="00AC11C3" w:rsidRDefault="0001646A" w:rsidP="0001646A">
      <w:pPr>
        <w:widowControl w:val="0"/>
        <w:shd w:val="clear" w:color="auto" w:fill="FFFFFF"/>
        <w:tabs>
          <w:tab w:val="left" w:pos="0"/>
        </w:tabs>
        <w:suppressAutoHyphens/>
        <w:spacing w:before="7" w:after="0" w:line="240" w:lineRule="auto"/>
        <w:ind w:right="14"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5. Администрация Армизонского муниципального района (далее - администрация района) не менее чем за 20 дней до дня окончания приема заявлений размещает извещение в районной газете «</w:t>
      </w:r>
      <w:proofErr w:type="spellStart"/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Армизонский</w:t>
      </w:r>
      <w:proofErr w:type="spellEnd"/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 вестник» и </w:t>
      </w:r>
      <w:r w:rsidRPr="00AC11C3">
        <w:rPr>
          <w:rFonts w:ascii="Arial" w:eastAsia="Times New Roman" w:hAnsi="Arial" w:cs="Arial"/>
          <w:spacing w:val="-4"/>
          <w:kern w:val="1"/>
          <w:sz w:val="24"/>
          <w:szCs w:val="24"/>
          <w:lang w:eastAsia="ru-RU"/>
        </w:rPr>
        <w:t xml:space="preserve">на </w:t>
      </w:r>
      <w:r w:rsidRPr="00AC11C3">
        <w:rPr>
          <w:rFonts w:ascii="Arial" w:eastAsia="Times New Roman" w:hAnsi="Arial" w:cs="Arial"/>
          <w:spacing w:val="-2"/>
          <w:kern w:val="1"/>
          <w:sz w:val="24"/>
          <w:szCs w:val="24"/>
          <w:lang w:eastAsia="ru-RU"/>
        </w:rPr>
        <w:lastRenderedPageBreak/>
        <w:t xml:space="preserve">официальном сайте Армизонского муниципального </w:t>
      </w:r>
      <w:r w:rsidRPr="00AC11C3">
        <w:rPr>
          <w:rFonts w:ascii="Arial" w:eastAsia="Times New Roman" w:hAnsi="Arial" w:cs="Arial"/>
          <w:spacing w:val="-1"/>
          <w:kern w:val="1"/>
          <w:sz w:val="24"/>
          <w:szCs w:val="24"/>
          <w:lang w:eastAsia="ru-RU"/>
        </w:rPr>
        <w:t xml:space="preserve">района в информационно - телекоммуникационной сети «Интернет» </w:t>
      </w: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о предоставлении субсидий на возмещения части расходов организациям и индивидуальным предпринимателям, осуществляющим доставку и реализацию товаров первой необходимости и оказывающим социально значимые виды бытовых услуг населению в труднодоступных и отдаленных территориях.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6.  Для рассмотрения вопроса по определению размера возмещения части расходов по доставке и реализации товаров первой необходимости и оказанию социально значимых видов бытовых услуг населению в труднодоступных и отдаленных территориях Армизонского муниципального района на текущий финансовый год и её конкретного получателя, организация или индивидуальный предприниматель подает заявление на имя главы Армизонского муниципального района по форме, согласно приложению № 4 к настоящему Положению.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Заявление о возмещении части расходов составляется на фирменном бланке организации, и (или) удостоверяется печатью организации, индивидуального предпринимателя (при наличии печати) и должно содержать следующие реквизиты: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полное наименование заявителя;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его юридический адрес;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банковские реквизиты;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идентификационный номер;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вид деятельности.</w:t>
      </w:r>
    </w:p>
    <w:p w:rsidR="0001646A" w:rsidRPr="00AC11C3" w:rsidRDefault="0001646A" w:rsidP="0001646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К заявлению прилагаются следующие документы: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копия свидетельства о государственной регистрации;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копия свидетельства о постановке на учет в налоговом органе;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копия документа, заверенная руководителем, подтверждающая присоединение субъекта предпринимательства к «Антикоррупционной хартии российского бизнеса» (Соглашение (Акт) о присоединении к «Антикоррупционной хартии российского бизнеса»);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 xml:space="preserve">- справка из налогового органа по состоянию на дату подачи заявления об исполнении налогоплательщиком, обязанности по уплате налогов, сборов, страховых взносов, пеней, штрафов, процентов;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 xml:space="preserve">- Справка из территориального органа Фонда социального страхования Российской Федерации об отсутствии задолженности по страховым взносам, пениям и штрафам по обязательному социальному страхованию от несчастных случаев на производстве и профессиональных заболеваний по состоянию на дату подачи заявки.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 xml:space="preserve">Указанную справку не предоставляют индивидуальные предприниматели, организации в случае, если они не зарегистрированы в качестве страхователя в территориальном органе Фонда социального страхования Российской Федерации в соответствии со ст. 6 Федерального закона от 24.07.1998 №125-ФЗ «Об обязательном социальном страховании от несчастных случаев на производстве и профессиональных заболеваний»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копии свидетельства о государственной регистрации права собственности, договоров аренды, договоров на оплату коммунальных услуг;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- расчет расходов за одну тонну перевезенного груза, который определяется по фактическим расходам за предыдущий отчетный период (квартал, год).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расчет планируемых расходов по приобретению холодильного оборудования, автомобильного транспорта, технологического оборудования и инструмента (для оказания бытовых услуг);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расчет по проведению текущего или капитального ремонта зданий, помещений;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lastRenderedPageBreak/>
        <w:t xml:space="preserve">- расчет транспортных расходов по оказанию социально значимых видов бытовых услуг, который определяется по фактическим расходам за предыдущий отчетный период (квартал, год).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Представленные документы рассматриваются на заседании Комиссии в десятидневный срок со дня окончания приема заявлений.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Комиссия осуществляет отбор организаций и индивидуальных предпринимателей и определяет размер возмещения части расходов в пределах средств, предусмотренных в бюджете Армизонского муниципального района.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7.  Комиссия принимает решение об отказе в предоставлении субсидий на возмещение части расходов организациям и индивидуальным предпринимателям, осуществляющим доставку и реализацию товаров первой необходимости и оказывающих социально значимые виды бытовых услуг населению в труднодоступных и отдаленных территориях Армизонского муниципального района в следующих случаях: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- наличие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- </w:t>
      </w: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не предоставление документов, указанных в пункте 6 настоящего Положения;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- </w:t>
      </w: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>предоставившим недостоверные сведения в документах, указанных в пунктах 6 настоящего Положения;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>- несоответствия категориям, установленным в пункте 4 настоящего Положения;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>- нахождения организации или индивидуального предпринимателя в стадии реорганизации, ликвидации или банкротства.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ru-RU"/>
        </w:rPr>
        <w:t>Повторное обращение с заявлением в администрацию района допускается после устранения оснований для отказа.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9.  Для получения из бюджета Армизонского муниципального района субсидии на возмещение части расходов, организации и индивидуальные предприниматели, осуществляющие доставку и реализацию товаров первой необходимости и оказывающие социально значимые виды бытовых услуг населению в труднодоступных и отдаленных территориях Армизонского муниципального района, предоставляют в отдел экономики и прогнозирования администрации района: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- заявку на возмещение расходов по обеспечению населения в труднодоступных и отдаленных населенных пунктах товарами первой необходимости и оказанию социально значимых видов бытовых услуг согласно приложению № 5 к настоящему Положению;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- </w:t>
      </w: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 xml:space="preserve">документы, подтверждающие произведенные расходы (расчет расходов за одну тонну перевезенного груза, копии счетов - фактур, товарно - транспортных накладных, путевых листов, товарных чеков на приобретение ГСМ, расходных ордеров, билетов при автомобильных перевозках, договоров аренды, договоров на оказание коммунальных услуг, договоров купли-продажи, паспорта транспортного средства, платежного поручения и (или) товарного (кассового) чека при приобретении холодильного оборудования, автомобильного транспорта, технологического оборудования и инструмента, на оплату коммунальных услуг, проектно-сметной документации на капитальный ремонт или сметной документации на текущий ремонт зданий, помещений, актов выполненных работ по текущему и капитальному ремонту – </w:t>
      </w:r>
      <w:hyperlink r:id="rId5" w:history="1">
        <w:r w:rsidRPr="00AC11C3">
          <w:rPr>
            <w:rFonts w:ascii="Arial" w:eastAsia="Times New Roman" w:hAnsi="Arial" w:cs="Arial"/>
            <w:color w:val="000000"/>
            <w:kern w:val="1"/>
            <w:sz w:val="24"/>
            <w:szCs w:val="24"/>
          </w:rPr>
          <w:t>форма КС-2</w:t>
        </w:r>
      </w:hyperlink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 «Акт выполненных работ», </w:t>
      </w:r>
      <w:hyperlink r:id="rId6" w:history="1">
        <w:r w:rsidRPr="00AC11C3">
          <w:rPr>
            <w:rFonts w:ascii="Arial" w:eastAsia="Times New Roman" w:hAnsi="Arial" w:cs="Arial"/>
            <w:color w:val="000000"/>
            <w:kern w:val="1"/>
            <w:sz w:val="24"/>
            <w:szCs w:val="24"/>
          </w:rPr>
          <w:t>форма КС-3</w:t>
        </w:r>
      </w:hyperlink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 «</w:t>
      </w: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Справка о стоимости выполненных работ», актов выполненных работ по текущему ремонту)</w:t>
      </w: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>.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- Р</w:t>
      </w: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 xml:space="preserve">асчет расходов за одну тонну перевезенного груза определяется по фактическим расходам по доставке товаров за предыдущий отчетный период (ежемесячно). Расчет транспортных расходов по оказанию социально значимых </w:t>
      </w: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lastRenderedPageBreak/>
        <w:t xml:space="preserve">видов бытовых услуг производится исходя из фактических расходов за предыдущий отчетный период (ежемесячно). 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bCs/>
          <w:kern w:val="1"/>
          <w:sz w:val="24"/>
          <w:szCs w:val="24"/>
          <w:lang w:eastAsia="ru-RU"/>
        </w:rPr>
        <w:t>- справку из налогового органа по состоянию на дату подачи заявки об исполнении налогоплательщиком, обязанности по уплате налогов, сборов, страховых взносов, пеней, штрафов, процентов</w:t>
      </w:r>
    </w:p>
    <w:p w:rsidR="0001646A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Документы предоставляются не позднее 15 числа каждого месяца, следующего за отчетным периодом, а за декабрь не позднее 10 декабря. В случае непредставления документов до 10 декабря неиспользованная сумма субсидии передается другим получателям.</w:t>
      </w:r>
    </w:p>
    <w:p w:rsidR="0001646A" w:rsidRDefault="0001646A" w:rsidP="0001646A">
      <w:pPr>
        <w:suppressAutoHyphens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0D746F">
        <w:rPr>
          <w:rFonts w:ascii="Arial" w:eastAsia="Times New Roman" w:hAnsi="Arial" w:cs="Arial"/>
          <w:sz w:val="26"/>
          <w:szCs w:val="26"/>
          <w:lang w:eastAsia="ru-RU"/>
        </w:rPr>
        <w:t>азмер возмещения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расходов возмещается пропорционально фактическим расходам </w:t>
      </w:r>
      <w:r w:rsidRPr="00C70BF8">
        <w:rPr>
          <w:rFonts w:ascii="Arial" w:hAnsi="Arial" w:cs="Arial"/>
          <w:sz w:val="26"/>
          <w:szCs w:val="26"/>
          <w:lang w:eastAsia="ru-RU"/>
        </w:rPr>
        <w:t>организаций и индивидуальных предпринимателей Армизонского муниципального района</w:t>
      </w:r>
      <w:r>
        <w:rPr>
          <w:rFonts w:ascii="Arial" w:hAnsi="Arial" w:cs="Arial"/>
          <w:sz w:val="26"/>
          <w:szCs w:val="26"/>
          <w:lang w:eastAsia="ru-RU"/>
        </w:rPr>
        <w:t>.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11. Перечисление денежных средств организациям и индивидуальным предпринимателям, осуществляющим доставку и реализацию товаров первой необходимости и оказывающих социально значимые виды бытовых услуг населению в труднодоступных и отдаленных территориях Армизонского муниципального района осуществляется путем перечисления денежных средств на расчетный счет, открытый в кредитных учреждениях.</w:t>
      </w:r>
    </w:p>
    <w:p w:rsidR="0001646A" w:rsidRPr="00AC11C3" w:rsidRDefault="0001646A" w:rsidP="0001646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kern w:val="1"/>
          <w:sz w:val="24"/>
          <w:szCs w:val="24"/>
          <w:lang w:eastAsia="ru-RU"/>
        </w:rPr>
        <w:t>Перечисление денежных средств производится в пятидневный срок со дня получения распоряжения в пределах средств, предусмотренных в бюджете Армизонского муниципального района.</w:t>
      </w:r>
    </w:p>
    <w:p w:rsidR="0001646A" w:rsidRPr="002B3E9D" w:rsidRDefault="0001646A" w:rsidP="0001646A">
      <w:pPr>
        <w:tabs>
          <w:tab w:val="left" w:pos="748"/>
          <w:tab w:val="left" w:pos="935"/>
        </w:tabs>
        <w:suppressAutoHyphens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</w:pPr>
      <w:r w:rsidRPr="00AC11C3">
        <w:rPr>
          <w:rFonts w:ascii="Arial" w:eastAsia="Times New Roman" w:hAnsi="Arial" w:cs="Arial"/>
          <w:color w:val="000000"/>
          <w:kern w:val="1"/>
          <w:sz w:val="24"/>
          <w:szCs w:val="24"/>
          <w:lang w:eastAsia="ru-RU"/>
        </w:rPr>
        <w:t>По итогам 9 месяцев при остатке неиспользованной субсидии на поддержку труднодоступных и отдаленных территорий производится перераспределение субсидий с учетом фактических расходов между организациями и индивидуальными предпринимателями, понесшими расходы по обеспечению населения в труднодоступных и отдаленных территориях товарами первой необходимости и оказанию социально значимых видов бытовых услуг.</w:t>
      </w: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  <w:r w:rsidRPr="00DB0252">
        <w:rPr>
          <w:rFonts w:ascii="Arial" w:hAnsi="Arial" w:cs="Arial"/>
          <w:b/>
          <w:sz w:val="26"/>
          <w:szCs w:val="26"/>
        </w:rPr>
        <w:t xml:space="preserve">Глава района                                                                      </w:t>
      </w:r>
      <w:r>
        <w:rPr>
          <w:rFonts w:ascii="Arial" w:hAnsi="Arial" w:cs="Arial"/>
          <w:b/>
          <w:sz w:val="26"/>
          <w:szCs w:val="26"/>
        </w:rPr>
        <w:t xml:space="preserve">         </w:t>
      </w:r>
      <w:r w:rsidRPr="00DB0252">
        <w:rPr>
          <w:rFonts w:ascii="Arial" w:hAnsi="Arial" w:cs="Arial"/>
          <w:b/>
          <w:sz w:val="26"/>
          <w:szCs w:val="26"/>
        </w:rPr>
        <w:t xml:space="preserve">     Е.М. Золотухин </w:t>
      </w: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pStyle w:val="a3"/>
        <w:jc w:val="both"/>
        <w:rPr>
          <w:rFonts w:ascii="Arial" w:hAnsi="Arial" w:cs="Arial"/>
          <w:b/>
          <w:sz w:val="26"/>
          <w:szCs w:val="26"/>
        </w:rPr>
      </w:pPr>
    </w:p>
    <w:p w:rsidR="0001646A" w:rsidRDefault="0001646A" w:rsidP="0001646A">
      <w:pPr>
        <w:spacing w:after="0"/>
        <w:rPr>
          <w:rFonts w:ascii="Arial" w:hAnsi="Arial" w:cs="Arial"/>
          <w:sz w:val="16"/>
          <w:szCs w:val="16"/>
        </w:rPr>
      </w:pPr>
    </w:p>
    <w:p w:rsidR="0001646A" w:rsidRDefault="0001646A" w:rsidP="0001646A">
      <w:pPr>
        <w:spacing w:after="0"/>
        <w:rPr>
          <w:rFonts w:ascii="Arial" w:hAnsi="Arial" w:cs="Arial"/>
          <w:sz w:val="16"/>
          <w:szCs w:val="16"/>
        </w:rPr>
      </w:pPr>
      <w:r w:rsidRPr="00825976">
        <w:rPr>
          <w:rFonts w:ascii="Arial" w:hAnsi="Arial" w:cs="Arial"/>
          <w:sz w:val="16"/>
          <w:szCs w:val="16"/>
        </w:rPr>
        <w:t xml:space="preserve">Готовил(а): </w:t>
      </w:r>
      <w:r>
        <w:rPr>
          <w:rFonts w:ascii="Arial" w:hAnsi="Arial" w:cs="Arial"/>
          <w:sz w:val="16"/>
          <w:szCs w:val="16"/>
        </w:rPr>
        <w:t xml:space="preserve">Вешкурцева Ю.П.  </w:t>
      </w:r>
    </w:p>
    <w:p w:rsidR="001C7BD4" w:rsidRDefault="0001646A" w:rsidP="0001646A">
      <w:pPr>
        <w:spacing w:after="0"/>
      </w:pPr>
      <w:r>
        <w:rPr>
          <w:rFonts w:ascii="Arial" w:hAnsi="Arial" w:cs="Arial"/>
          <w:sz w:val="16"/>
          <w:szCs w:val="16"/>
        </w:rPr>
        <w:t>Направить: отдел экономики, Филиппову А.Е.</w:t>
      </w:r>
      <w:r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</w:p>
    <w:sectPr w:rsidR="001C7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45"/>
    <w:rsid w:val="0001646A"/>
    <w:rsid w:val="001C0F2D"/>
    <w:rsid w:val="006C0945"/>
    <w:rsid w:val="00E1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894FA-4917-4624-A593-6C107D3D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646A"/>
    <w:pPr>
      <w:spacing w:after="0" w:line="240" w:lineRule="auto"/>
    </w:pPr>
  </w:style>
  <w:style w:type="paragraph" w:customStyle="1" w:styleId="ConsPlusTitle">
    <w:name w:val="ConsPlusTitle"/>
    <w:rsid w:val="0001646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16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D1356D2F26EC71FC45641FBEEEBAD7AFCACE9E25FA7CB1D0A50B24EA1854AAB8271BDB2BD1FBY0G5H" TargetMode="External"/><Relationship Id="rId5" Type="http://schemas.openxmlformats.org/officeDocument/2006/relationships/hyperlink" Target="consultantplus://offline/ref=96D1356D2F26EC71FC45641FBEEEBAD7AFCACE9E25FA7CB1D0A50B24EA1854AAB8271BDB2BD2F8Y0G9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1691</Words>
  <Characters>9642</Characters>
  <Application>Microsoft Office Word</Application>
  <DocSecurity>0</DocSecurity>
  <Lines>80</Lines>
  <Paragraphs>22</Paragraphs>
  <ScaleCrop>false</ScaleCrop>
  <Company/>
  <LinksUpToDate>false</LinksUpToDate>
  <CharactersWithSpaces>11311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Бжевская Анастасия Сергеевна</dc:creator>
  <cp:keywords/>
  <dc:description/>
  <cp:lastModifiedBy>Бжевская Анастасия Сергеевна</cp:lastModifiedBy>
  <cp:revision>2</cp:revision>
  <dcterms:created xsi:type="dcterms:W3CDTF">2019-04-12T05:15:00Z</dcterms:created>
  <dcterms:modified xsi:type="dcterms:W3CDTF">2019-04-12T05:16:00Z</dcterms:modified>
</cp:coreProperties>
</file>